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numPr>
          <w:ilvl w:val="0"/>
          <w:numId w:val="1"/>
        </w:numPr>
        <w:rPr>
          <w:b/>
          <w:bCs/>
          <w:position w:val="-1"/>
        </w:rPr>
      </w:pPr>
      <w:r>
        <w:rPr>
          <w:b/>
          <w:bCs/>
          <w:spacing w:val="1"/>
          <w:w w:val="99"/>
        </w:rPr>
        <w:t xml:space="preserve"> </w:t>
      </w:r>
      <w:r>
        <w:rPr>
          <w:rFonts w:hint="eastAsia"/>
          <w:b/>
          <w:bCs/>
          <w:spacing w:val="-1"/>
          <w:lang w:eastAsia="zh-CN"/>
        </w:rPr>
        <w:t>技术参数</w:t>
      </w:r>
      <w:bookmarkStart w:id="0" w:name="_Toc448327564"/>
    </w:p>
    <w:p>
      <w:pPr>
        <w:pStyle w:val="26"/>
        <w:rPr>
          <w:rFonts w:hint="eastAsia"/>
          <w:w w:val="108"/>
          <w:lang w:eastAsia="zh-CN"/>
        </w:rPr>
      </w:pPr>
      <w:r>
        <w:rPr>
          <w:rFonts w:hint="eastAsia"/>
          <w:spacing w:val="1"/>
          <w:w w:val="99"/>
          <w:position w:val="-1"/>
          <w:lang w:val="en-US" w:eastAsia="zh-CN"/>
        </w:rPr>
        <w:t>1.1</w:t>
      </w:r>
      <w:r>
        <w:rPr>
          <w:rFonts w:hint="eastAsia"/>
          <w:w w:val="108"/>
          <w:lang w:eastAsia="zh-CN"/>
        </w:rPr>
        <w:t>三通电机</w:t>
      </w:r>
    </w:p>
    <w:tbl>
      <w:tblPr>
        <w:tblStyle w:val="12"/>
        <w:tblW w:w="0" w:type="auto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7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562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7177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额定工作电压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AC220V、50Hz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额定功率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&lt;4W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工作电压范围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AC220V（-15%～+10%）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最大行程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最大行程 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最大推力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额定电压和频率下，&gt;</w:t>
            </w:r>
            <w:r>
              <w:rPr>
                <w:rFonts w:hint="eastAsia"/>
                <w:sz w:val="24"/>
                <w:lang w:val="en-US" w:eastAsia="zh-CN"/>
              </w:rPr>
              <w:t>55</w:t>
            </w:r>
            <w:r>
              <w:rPr>
                <w:rFonts w:hint="eastAsia"/>
                <w:sz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通断时间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eastAsia="zh-CN"/>
              </w:rPr>
              <w:t>额定电压和频率下</w:t>
            </w:r>
            <w:r>
              <w:rPr>
                <w:rFonts w:hint="eastAsia"/>
                <w:sz w:val="24"/>
              </w:rPr>
              <w:t>顶杆顶出动作大于6S，顶杆缩进动作大于4S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电气强度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承受1800V、50Hz电压历时1min，漏电流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mA以下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56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绝缘电阻</w:t>
            </w:r>
          </w:p>
        </w:tc>
        <w:tc>
          <w:tcPr>
            <w:tcW w:w="717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插片与电机外壳电阻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00MΩ以上(DC500V)</w:t>
            </w:r>
          </w:p>
        </w:tc>
      </w:tr>
    </w:tbl>
    <w:p>
      <w:pPr>
        <w:pStyle w:val="26"/>
        <w:ind w:left="0" w:leftChars="0" w:firstLine="0" w:firstLineChars="0"/>
        <w:rPr>
          <w:position w:val="-1"/>
        </w:rPr>
      </w:pPr>
    </w:p>
    <w:p>
      <w:pPr>
        <w:pStyle w:val="26"/>
        <w:ind w:left="0" w:leftChars="0" w:firstLine="717" w:firstLineChars="300"/>
        <w:rPr>
          <w:rFonts w:hint="eastAsia"/>
          <w:position w:val="-1"/>
          <w:lang w:eastAsia="zh-CN"/>
        </w:rPr>
      </w:pPr>
      <w:r>
        <w:rPr>
          <w:rFonts w:hint="eastAsia"/>
          <w:spacing w:val="1"/>
          <w:w w:val="99"/>
          <w:position w:val="-1"/>
          <w:lang w:val="en-US" w:eastAsia="zh-CN"/>
        </w:rPr>
        <w:t>1.2</w:t>
      </w:r>
      <w:r>
        <w:rPr>
          <w:rFonts w:hint="eastAsia"/>
          <w:position w:val="-1"/>
          <w:lang w:eastAsia="zh-CN"/>
        </w:rPr>
        <w:t>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66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sz w:val="24"/>
          <w:szCs w:val="24"/>
          <w:lang w:val="en-GB" w:eastAsia="zh-CN"/>
        </w:rPr>
        <w:t xml:space="preserve">  </w:t>
      </w:r>
      <w:r>
        <w:rPr>
          <w:sz w:val="24"/>
          <w:szCs w:val="24"/>
        </w:rPr>
        <w:t>旁通阀在动作压力下和全开启压力下对应的水流量应符合以下要求：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720" w:firstLineChars="300"/>
        <w:textAlignment w:val="auto"/>
        <w:rPr>
          <w:sz w:val="24"/>
          <w:szCs w:val="24"/>
        </w:rPr>
      </w:pP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如下表所示的</w:t>
      </w:r>
      <w:r>
        <w:rPr>
          <w:sz w:val="24"/>
          <w:szCs w:val="24"/>
        </w:rPr>
        <w:t>动作压力下，水泄漏流量小于</w:t>
      </w:r>
      <w:r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L/h；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firstLine="720" w:firstLineChars="3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sz w:val="24"/>
          <w:szCs w:val="24"/>
        </w:rPr>
        <w:t>下如下表所示的</w:t>
      </w:r>
      <w:r>
        <w:rPr>
          <w:sz w:val="24"/>
          <w:szCs w:val="24"/>
        </w:rPr>
        <w:t>全开启压力下，流量不小于1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0L/h。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position w:val="-1"/>
          <w:lang w:val="en-GB" w:eastAsia="zh-CN"/>
        </w:rPr>
        <w:t>推荐旁通参数：</w:t>
      </w:r>
    </w:p>
    <w:tbl>
      <w:tblPr>
        <w:tblStyle w:val="11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3300"/>
        <w:gridCol w:w="2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型号（对应水泵扬程）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动作压力（MPa）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全开压力（MPa）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5m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0.03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6m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7m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position w:val="-1"/>
          <w:lang w:val="en-US" w:eastAsia="zh-CN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76" w:firstLineChars="4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spacing w:val="1"/>
          <w:w w:val="99"/>
          <w:position w:val="-1"/>
          <w:lang w:val="en-US" w:eastAsia="zh-CN"/>
        </w:rPr>
        <w:t>1.3</w:t>
      </w:r>
      <w:r>
        <w:rPr>
          <w:rFonts w:hint="eastAsia"/>
          <w:position w:val="-1"/>
          <w:lang w:eastAsia="zh-CN"/>
        </w:rPr>
        <w:t>流量传感器</w:t>
      </w:r>
    </w:p>
    <w:tbl>
      <w:tblPr>
        <w:tblStyle w:val="11"/>
        <w:tblW w:w="0" w:type="auto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767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767" w:type="dxa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szCs w:val="22"/>
                <w:lang w:val="en-US" w:eastAsia="en-US" w:bidi="ar-SA"/>
              </w:rPr>
              <w:t>额定工作电压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DC  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最大工作电流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15mA（DC5V）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量程范围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2.5~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输出脉冲高电平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&gt; DC  4.3V (输入电压DC5V)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输出脉冲低电平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&lt; DC  0.5V (输入电压DC5V)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输出精度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2.5~3L/min时，±5HZ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6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3~16L/min时，±10%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流量-脉冲特性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F=13Q-6.5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附图</w:t>
            </w:r>
            <w:r>
              <w:rPr>
                <w:rFonts w:hint="eastAsia"/>
                <w:sz w:val="24"/>
                <w:lang w:val="en-US" w:eastAsia="zh-CN"/>
              </w:rPr>
              <w:t>13Q流量—频率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F=8.1Q-3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附图</w:t>
            </w:r>
            <w:r>
              <w:rPr>
                <w:rFonts w:hint="eastAsia"/>
                <w:sz w:val="24"/>
                <w:lang w:val="en-US" w:eastAsia="zh-CN"/>
              </w:rPr>
              <w:t>8.1Q流量—频率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输出脉冲占空比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50%±10%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绝缘电阻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传感器线与阀体之间的绝缘电阻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00MΩ(DC500V)</w:t>
            </w:r>
          </w:p>
        </w:tc>
      </w:tr>
      <w:bookmarkEnd w:id="0"/>
    </w:tbl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70E1A"/>
    <w:multiLevelType w:val="singleLevel"/>
    <w:tmpl w:val="03B70E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9F0269"/>
    <w:multiLevelType w:val="singleLevel"/>
    <w:tmpl w:val="3A9F0269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EE20420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CD2B73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14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2022-12-30T01:51:44Z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771155BAF4B340CD8D14BDA3AA249D2C</vt:lpwstr>
  </property>
</Properties>
</file>