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bookmarkStart w:id="0" w:name="_Toc448327549"/>
    </w:p>
    <w:bookmarkEnd w:id="0"/>
    <w:p>
      <w:pPr>
        <w:pStyle w:val="26"/>
        <w:rPr>
          <w:rFonts w:hint="eastAsia"/>
          <w:lang w:val="en-US" w:eastAsia="zh-CN"/>
        </w:rPr>
      </w:pPr>
      <w:bookmarkStart w:id="1" w:name="_Toc448327551"/>
    </w:p>
    <w:bookmarkEnd w:id="1"/>
    <w:p>
      <w:pPr>
        <w:pStyle w:val="26"/>
        <w:rPr>
          <w:rFonts w:hint="eastAsia"/>
          <w:spacing w:val="-1"/>
          <w:lang w:eastAsia="zh-CN"/>
        </w:rPr>
      </w:pP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lang w:val="en-US" w:eastAsia="zh-CN"/>
        </w:rPr>
        <w:t xml:space="preserve">     </w:t>
      </w:r>
      <w:r>
        <w:rPr>
          <w:rFonts w:hint="eastAsia"/>
          <w:b/>
          <w:bCs/>
          <w:lang w:val="en-US" w:eastAsia="zh-CN"/>
        </w:rPr>
        <w:t xml:space="preserve">  安装扭矩  </w:t>
      </w:r>
      <w:r>
        <w:rPr>
          <w:rFonts w:hint="eastAsia"/>
          <w:lang w:val="en-US" w:eastAsia="zh-CN"/>
        </w:rPr>
        <w:t xml:space="preserve">   </w:t>
      </w:r>
    </w:p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tbl>
      <w:tblPr>
        <w:tblStyle w:val="11"/>
        <w:tblpPr w:leftFromText="180" w:rightFromText="180" w:vertAnchor="text" w:horzAnchor="page" w:tblpX="1519" w:tblpY="105"/>
        <w:tblOverlap w:val="never"/>
        <w:tblW w:w="9687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1701"/>
        <w:gridCol w:w="1701"/>
        <w:gridCol w:w="3969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687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2316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969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316" w:type="dxa"/>
            <w:vMerge w:val="restart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316" w:type="dxa"/>
            <w:vMerge w:val="continue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压板式Φ7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2" w:name="_Toc448327552"/>
    </w:p>
    <w:bookmarkEnd w:id="2"/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  <w:t>1</w:t>
      </w: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  <w:t xml:space="preserve"> 电气联接</w:t>
      </w:r>
    </w:p>
    <w:p>
      <w:pPr>
        <w:pStyle w:val="29"/>
        <w:rPr>
          <w:rFonts w:hint="eastAsia"/>
          <w:sz w:val="30"/>
          <w:szCs w:val="30"/>
        </w:rPr>
      </w:pPr>
      <w:r>
        <w:rPr>
          <w:rFonts w:eastAsia="Times New Roman"/>
        </w:rPr>
        <w:t xml:space="preserve"> </w:t>
      </w:r>
      <w:r>
        <w:rPr>
          <w:rFonts w:hint="eastAsia"/>
          <w:sz w:val="24"/>
          <w:szCs w:val="24"/>
        </w:rPr>
        <w:t>电机接法：0端为公共端，1，2端为同一路电流左右切换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0、1通电为 顶杆缩进至卫浴状态，0、2通电为顶杆顶出至采暖状态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sz w:val="24"/>
          <w:szCs w:val="24"/>
        </w:rPr>
        <w:pict>
          <v:shape id="_x0000_s1026" o:spid="_x0000_s1026" o:spt="75" type="#_x0000_t75" style="position:absolute;left:0pt;margin-left:175.35pt;margin-top:0.1pt;height:153.1pt;width:144pt;z-index:251664384;mso-width-relative:page;mso-height-relative:page;" o:ole="t" filled="f" o:preferrelative="t" stroked="f" coordsize="21600,21600">
            <v:path/>
            <v:fill on="f" focussize="0,0"/>
            <v:stroke on="f"/>
            <v:imagedata r:id="rId7" cropleft="25469f" croptop="14131f" cropright="29061f" cropbottom="26431f" o:title=""/>
            <o:lock v:ext="edit" aspectratio="t"/>
          </v:shape>
          <o:OLEObject Type="Embed" ProgID="AutoCAD.Drawing.17" ShapeID="_x0000_s1026" DrawAspect="Content" ObjectID="_1468075725" r:id="rId6">
            <o:LockedField>false</o:LockedField>
          </o:OLEObject>
        </w:pic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pStyle w:val="26"/>
        <w:rPr>
          <w:rFonts w:hint="eastAsia"/>
          <w:w w:val="99"/>
          <w:lang w:eastAsia="zh-CN"/>
        </w:rPr>
      </w:pPr>
    </w:p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960" w:firstLineChars="400"/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  <w:bookmarkStart w:id="3" w:name="_Toc448327557"/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  <w:t xml:space="preserve"> </w:t>
      </w:r>
      <w:bookmarkEnd w:id="3"/>
      <w:r>
        <w:rPr>
          <w:rFonts w:hint="eastAsia"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val="en-US" w:eastAsia="en-US" w:bidi="ar-SA"/>
        </w:rPr>
        <w:t>传感器线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val="en-US" w:eastAsia="zh-CN" w:bidi="ar-SA"/>
        </w:rPr>
        <w:t>联接</w:t>
      </w:r>
    </w:p>
    <w:p>
      <w:pPr>
        <w:pStyle w:val="26"/>
        <w:rPr>
          <w:rFonts w:hint="eastAsia"/>
          <w:w w:val="108"/>
          <w:lang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2797175" cy="1829435"/>
            <wp:effectExtent l="0" t="0" r="3175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32614" t="26434" r="29328" b="29311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>
      <w:pPr>
        <w:pStyle w:val="26"/>
        <w:ind w:left="0" w:leftChars="0" w:firstLine="0" w:firstLineChars="0"/>
        <w:rPr>
          <w:position w:val="-1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DA20A05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A996498"/>
    <w:rsid w:val="2CD95D42"/>
    <w:rsid w:val="2D822062"/>
    <w:rsid w:val="2DD863EB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7F75EB"/>
    <w:rsid w:val="3F850E1F"/>
    <w:rsid w:val="3FF56E12"/>
    <w:rsid w:val="413038DF"/>
    <w:rsid w:val="41696F54"/>
    <w:rsid w:val="431450A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51612B26"/>
    <w:rsid w:val="519203C7"/>
    <w:rsid w:val="52B844FA"/>
    <w:rsid w:val="54D66E6B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05F3"/>
    <w:rsid w:val="5D9C4139"/>
    <w:rsid w:val="5D9D4CB9"/>
    <w:rsid w:val="5EAE7E56"/>
    <w:rsid w:val="5ED26B33"/>
    <w:rsid w:val="60FF7636"/>
    <w:rsid w:val="610B2C83"/>
    <w:rsid w:val="61614CFD"/>
    <w:rsid w:val="648D444C"/>
    <w:rsid w:val="66756AF1"/>
    <w:rsid w:val="66DE3310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4A92F39"/>
    <w:rsid w:val="753165C9"/>
    <w:rsid w:val="75667DE5"/>
    <w:rsid w:val="765D5B7D"/>
    <w:rsid w:val="78FF6F8E"/>
    <w:rsid w:val="795C07F3"/>
    <w:rsid w:val="79B30097"/>
    <w:rsid w:val="7C566D6D"/>
    <w:rsid w:val="7D5C73AB"/>
    <w:rsid w:val="7D8325A1"/>
    <w:rsid w:val="7DAE24D1"/>
    <w:rsid w:val="7EF4139B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1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2023-02-17T07:41:34Z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